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15F" w:rsidRDefault="00E4715F" w:rsidP="00EE6E58">
      <w:pPr>
        <w:autoSpaceDE w:val="0"/>
        <w:autoSpaceDN w:val="0"/>
        <w:adjustRightInd w:val="0"/>
        <w:spacing w:after="0" w:line="240" w:lineRule="auto"/>
        <w:rPr>
          <w:rFonts w:ascii="Arial" w:hAnsi="Arial" w:cs="Arial"/>
        </w:rPr>
      </w:pPr>
      <w:r w:rsidRPr="00E4715F">
        <w:rPr>
          <w:rFonts w:ascii="Arial" w:hAnsi="Arial" w:cs="Arial"/>
          <w:noProof/>
          <w:lang w:eastAsia="en-GB"/>
        </w:rPr>
        <w:drawing>
          <wp:inline distT="0" distB="0" distL="0" distR="0" wp14:anchorId="19942027" wp14:editId="62A22ECA">
            <wp:extent cx="1957836" cy="790575"/>
            <wp:effectExtent l="0" t="0" r="4445" b="0"/>
            <wp:docPr id="1" name="Picture 1" descr="X:\Watford\01_C&amp;ES\07_Cemetery\02. Cemetery Operational\Cemetery\Cemeteries\Plotbox\Logos\Watford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Watford\01_C&amp;ES\07_Cemetery\02. Cemetery Operational\Cemetery\Cemeteries\Plotbox\Logos\WatfordB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8916" cy="799087"/>
                    </a:xfrm>
                    <a:prstGeom prst="rect">
                      <a:avLst/>
                    </a:prstGeom>
                    <a:noFill/>
                    <a:ln>
                      <a:noFill/>
                    </a:ln>
                  </pic:spPr>
                </pic:pic>
              </a:graphicData>
            </a:graphic>
          </wp:inline>
        </w:drawing>
      </w:r>
    </w:p>
    <w:p w:rsidR="00E4715F" w:rsidRDefault="00E4715F" w:rsidP="00EE6E58">
      <w:pPr>
        <w:autoSpaceDE w:val="0"/>
        <w:autoSpaceDN w:val="0"/>
        <w:adjustRightInd w:val="0"/>
        <w:spacing w:after="0" w:line="240" w:lineRule="auto"/>
        <w:rPr>
          <w:rFonts w:ascii="Arial" w:hAnsi="Arial" w:cs="Arial"/>
        </w:rPr>
      </w:pPr>
    </w:p>
    <w:p w:rsidR="00C37359" w:rsidRPr="00CA146F" w:rsidRDefault="00C37359" w:rsidP="00C37359">
      <w:pPr>
        <w:autoSpaceDE w:val="0"/>
        <w:autoSpaceDN w:val="0"/>
        <w:adjustRightInd w:val="0"/>
        <w:spacing w:after="0" w:line="240" w:lineRule="auto"/>
        <w:jc w:val="center"/>
        <w:rPr>
          <w:rFonts w:ascii="Arial" w:hAnsi="Arial" w:cs="Arial"/>
          <w:color w:val="0070C0"/>
          <w:sz w:val="36"/>
          <w:szCs w:val="36"/>
        </w:rPr>
      </w:pPr>
      <w:r>
        <w:rPr>
          <w:rFonts w:ascii="Arial" w:hAnsi="Arial" w:cs="Arial"/>
          <w:color w:val="0070C0"/>
          <w:sz w:val="36"/>
          <w:szCs w:val="36"/>
        </w:rPr>
        <w:t>Information on Embalming</w:t>
      </w:r>
    </w:p>
    <w:p w:rsidR="00C37359" w:rsidRDefault="00C37359" w:rsidP="00EE6E58">
      <w:pPr>
        <w:autoSpaceDE w:val="0"/>
        <w:autoSpaceDN w:val="0"/>
        <w:adjustRightInd w:val="0"/>
        <w:spacing w:after="0" w:line="240" w:lineRule="auto"/>
      </w:pPr>
    </w:p>
    <w:p w:rsidR="00C37359" w:rsidRDefault="00C37359" w:rsidP="00EE6E58">
      <w:pPr>
        <w:autoSpaceDE w:val="0"/>
        <w:autoSpaceDN w:val="0"/>
        <w:adjustRightInd w:val="0"/>
        <w:spacing w:after="0" w:line="240" w:lineRule="auto"/>
      </w:pPr>
    </w:p>
    <w:p w:rsidR="00C37359" w:rsidRDefault="00C37359" w:rsidP="007313DF">
      <w:pPr>
        <w:autoSpaceDE w:val="0"/>
        <w:autoSpaceDN w:val="0"/>
        <w:adjustRightInd w:val="0"/>
        <w:spacing w:after="0" w:line="240" w:lineRule="auto"/>
        <w:jc w:val="both"/>
      </w:pPr>
    </w:p>
    <w:p w:rsidR="00C37359"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 xml:space="preserve">Embalming is defined as the preservation of a body from decay, originally with spices and more recently through arterial injection of embalming fluid. </w:t>
      </w:r>
    </w:p>
    <w:p w:rsidR="00C37359" w:rsidRPr="007313DF" w:rsidRDefault="00C37359" w:rsidP="007313DF">
      <w:pPr>
        <w:autoSpaceDE w:val="0"/>
        <w:autoSpaceDN w:val="0"/>
        <w:adjustRightInd w:val="0"/>
        <w:spacing w:after="0" w:line="240" w:lineRule="auto"/>
        <w:jc w:val="both"/>
        <w:rPr>
          <w:rFonts w:ascii="Arial" w:hAnsi="Arial" w:cs="Arial"/>
        </w:rPr>
      </w:pPr>
    </w:p>
    <w:p w:rsidR="00C37359"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 xml:space="preserve">Historically, the process is identified with the Egyptians, and the mummification of bodies. In fact, this complicated and extreme method was abandoned, although in recent centuries, ways of preserving bodies has received considerable attention. Varying levels of success were achieved but probably due to expense, they were utilised by very few people. </w:t>
      </w:r>
    </w:p>
    <w:p w:rsidR="00C37359" w:rsidRPr="007313DF" w:rsidRDefault="00C37359" w:rsidP="007313DF">
      <w:pPr>
        <w:autoSpaceDE w:val="0"/>
        <w:autoSpaceDN w:val="0"/>
        <w:adjustRightInd w:val="0"/>
        <w:spacing w:after="0" w:line="240" w:lineRule="auto"/>
        <w:jc w:val="both"/>
        <w:rPr>
          <w:rFonts w:ascii="Arial" w:hAnsi="Arial" w:cs="Arial"/>
        </w:rPr>
      </w:pPr>
    </w:p>
    <w:p w:rsidR="00C37359"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 xml:space="preserve">In the past thirty years, the commercial promotion of embalming has greatly increased. There has also been an increase in the use of unqualified embalmers over this period. Embalming is particularly evident amongst larger commercial funeral directors in urban locations. Conversely, the process is less common in rural areas, where small funeral directing businesses predominate. This is, in part, due to them lacking the facilities necessary to embalm the body. Also, some funeral directors appear to oppose the process. </w:t>
      </w:r>
    </w:p>
    <w:p w:rsidR="00C37359" w:rsidRPr="007313DF" w:rsidRDefault="00C37359" w:rsidP="007313DF">
      <w:pPr>
        <w:autoSpaceDE w:val="0"/>
        <w:autoSpaceDN w:val="0"/>
        <w:adjustRightInd w:val="0"/>
        <w:spacing w:after="0" w:line="240" w:lineRule="auto"/>
        <w:jc w:val="both"/>
        <w:rPr>
          <w:rFonts w:ascii="Arial" w:hAnsi="Arial" w:cs="Arial"/>
        </w:rPr>
      </w:pPr>
    </w:p>
    <w:p w:rsidR="00C37359"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 xml:space="preserve">The current use of the word "embalming" is misleading. The process is generally referred to as cosmetic embalming. It is used to improve the visual appearance of the body, and to prevent deterioration in the period leading up to the funeral. It has no long-term preservative value and cannot be compared with the Egyptian concept of preserving bodies. </w:t>
      </w:r>
    </w:p>
    <w:p w:rsidR="00C37359" w:rsidRPr="007313DF" w:rsidRDefault="00C37359" w:rsidP="007313DF">
      <w:pPr>
        <w:autoSpaceDE w:val="0"/>
        <w:autoSpaceDN w:val="0"/>
        <w:adjustRightInd w:val="0"/>
        <w:spacing w:after="0" w:line="240" w:lineRule="auto"/>
        <w:jc w:val="both"/>
        <w:rPr>
          <w:rFonts w:ascii="Arial" w:hAnsi="Arial" w:cs="Arial"/>
        </w:rPr>
      </w:pPr>
    </w:p>
    <w:p w:rsidR="00C37359"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 xml:space="preserve">The decision as to the merits of embalming must lie with the individual although a number of issues should be considered: </w:t>
      </w:r>
    </w:p>
    <w:p w:rsidR="00C37359" w:rsidRPr="007313DF" w:rsidRDefault="00C37359" w:rsidP="007313DF">
      <w:pPr>
        <w:autoSpaceDE w:val="0"/>
        <w:autoSpaceDN w:val="0"/>
        <w:adjustRightInd w:val="0"/>
        <w:spacing w:after="0" w:line="240" w:lineRule="auto"/>
        <w:jc w:val="both"/>
        <w:rPr>
          <w:rFonts w:ascii="Arial" w:hAnsi="Arial" w:cs="Arial"/>
          <w:b/>
        </w:rPr>
      </w:pPr>
    </w:p>
    <w:p w:rsidR="00C37359" w:rsidRPr="007313DF" w:rsidRDefault="00C37359" w:rsidP="007313DF">
      <w:pPr>
        <w:autoSpaceDE w:val="0"/>
        <w:autoSpaceDN w:val="0"/>
        <w:adjustRightInd w:val="0"/>
        <w:spacing w:after="0" w:line="240" w:lineRule="auto"/>
        <w:jc w:val="both"/>
        <w:rPr>
          <w:rFonts w:ascii="Arial" w:hAnsi="Arial" w:cs="Arial"/>
          <w:b/>
        </w:rPr>
      </w:pPr>
      <w:r w:rsidRPr="007313DF">
        <w:rPr>
          <w:rFonts w:ascii="Arial" w:hAnsi="Arial" w:cs="Arial"/>
          <w:b/>
        </w:rPr>
        <w:t xml:space="preserve">Environmental Issues </w:t>
      </w:r>
    </w:p>
    <w:p w:rsidR="007313DF"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 xml:space="preserve">The embalming process involves removing the body fluids and replacing them with a solution of formaldehyde, often containing a pink dye. The body fluids are treated and disposed of via the public sewer. The embalming fluid normally consists of a 2% solution of formaldehyde, an irritant, volatile acid. Approximately one pint of embalming fluid per stone weight of the body, plus one pint, is used. Consequently, one to two gallons of embalming fluid can be used and the effect of this on soil, soil organisms and air quality following burial or cremation needs further independent research. Our ignorance of the consequences of using this chemical is a cause for concern. In particular, the chemical is used by funeral directors and embalmers who carry no responsibility for its impact on the cemetery, crematorium or community. </w:t>
      </w:r>
    </w:p>
    <w:p w:rsidR="007313DF" w:rsidRPr="007313DF" w:rsidRDefault="007313DF" w:rsidP="007313DF">
      <w:pPr>
        <w:autoSpaceDE w:val="0"/>
        <w:autoSpaceDN w:val="0"/>
        <w:adjustRightInd w:val="0"/>
        <w:spacing w:after="0" w:line="240" w:lineRule="auto"/>
        <w:jc w:val="both"/>
        <w:rPr>
          <w:rFonts w:ascii="Arial" w:hAnsi="Arial" w:cs="Arial"/>
        </w:rPr>
      </w:pPr>
    </w:p>
    <w:p w:rsidR="007313DF"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In some burial schemes, such as woodland burial, all chemicals may be prohibited. This restriction may apply to embalming fluid as well as to horticultural chemicals. At the time this Charter is being prepared, it has been suggested that a "green" embalming fluid is available. No confirmation of this has been obtained.</w:t>
      </w:r>
    </w:p>
    <w:p w:rsidR="007313DF" w:rsidRPr="007313DF" w:rsidRDefault="007313DF" w:rsidP="007313DF">
      <w:pPr>
        <w:autoSpaceDE w:val="0"/>
        <w:autoSpaceDN w:val="0"/>
        <w:adjustRightInd w:val="0"/>
        <w:spacing w:after="0" w:line="240" w:lineRule="auto"/>
        <w:jc w:val="both"/>
        <w:rPr>
          <w:rFonts w:ascii="Arial" w:hAnsi="Arial" w:cs="Arial"/>
        </w:rPr>
      </w:pPr>
    </w:p>
    <w:p w:rsidR="007313DF" w:rsidRPr="007313DF" w:rsidRDefault="00C37359" w:rsidP="007313DF">
      <w:pPr>
        <w:autoSpaceDE w:val="0"/>
        <w:autoSpaceDN w:val="0"/>
        <w:adjustRightInd w:val="0"/>
        <w:spacing w:after="0" w:line="240" w:lineRule="auto"/>
        <w:jc w:val="both"/>
        <w:rPr>
          <w:rFonts w:ascii="Arial" w:hAnsi="Arial" w:cs="Arial"/>
          <w:b/>
        </w:rPr>
      </w:pPr>
      <w:r w:rsidRPr="007313DF">
        <w:rPr>
          <w:rFonts w:ascii="Arial" w:hAnsi="Arial" w:cs="Arial"/>
          <w:b/>
        </w:rPr>
        <w:t xml:space="preserve">Is Embalming Necessary? </w:t>
      </w:r>
    </w:p>
    <w:p w:rsidR="007313DF"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It is difficult to find support for routine embalming in the medical profession. There is no evidence that a body poses a threat to the living, except where death was due to a notifiable disease. No evidence exists of funeral directing, cemetery or crematorium staff obtaining an infection from an un</w:t>
      </w:r>
      <w:r w:rsidR="007313DF" w:rsidRPr="007313DF">
        <w:rPr>
          <w:rFonts w:ascii="Arial" w:hAnsi="Arial" w:cs="Arial"/>
        </w:rPr>
        <w:t>-</w:t>
      </w:r>
      <w:r w:rsidRPr="007313DF">
        <w:rPr>
          <w:rFonts w:ascii="Arial" w:hAnsi="Arial" w:cs="Arial"/>
        </w:rPr>
        <w:t xml:space="preserve">embalmed body. Embalmers suggest that the process thoroughly </w:t>
      </w:r>
      <w:r w:rsidRPr="007313DF">
        <w:rPr>
          <w:rFonts w:ascii="Arial" w:hAnsi="Arial" w:cs="Arial"/>
        </w:rPr>
        <w:lastRenderedPageBreak/>
        <w:t xml:space="preserve">disinfects the body and removes any risk, however slight, to any person who may come into contact with the body </w:t>
      </w:r>
    </w:p>
    <w:p w:rsidR="007313DF" w:rsidRPr="007313DF" w:rsidRDefault="007313DF" w:rsidP="007313DF">
      <w:pPr>
        <w:autoSpaceDE w:val="0"/>
        <w:autoSpaceDN w:val="0"/>
        <w:adjustRightInd w:val="0"/>
        <w:spacing w:after="0" w:line="240" w:lineRule="auto"/>
        <w:jc w:val="both"/>
        <w:rPr>
          <w:rFonts w:ascii="Arial" w:hAnsi="Arial" w:cs="Arial"/>
        </w:rPr>
      </w:pPr>
    </w:p>
    <w:p w:rsidR="007313DF"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 xml:space="preserve">Conversely, it would be logical to assume that if a real health risk existed, embalming would be mandatory. In fact, when a person dies of a notifiable; disease, embalming is not allowed. </w:t>
      </w:r>
    </w:p>
    <w:p w:rsidR="007313DF" w:rsidRPr="007313DF" w:rsidRDefault="007313DF" w:rsidP="007313DF">
      <w:pPr>
        <w:autoSpaceDE w:val="0"/>
        <w:autoSpaceDN w:val="0"/>
        <w:adjustRightInd w:val="0"/>
        <w:spacing w:after="0" w:line="240" w:lineRule="auto"/>
        <w:jc w:val="both"/>
        <w:rPr>
          <w:rFonts w:ascii="Arial" w:hAnsi="Arial" w:cs="Arial"/>
        </w:rPr>
      </w:pPr>
    </w:p>
    <w:p w:rsidR="007313DF"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b/>
        </w:rPr>
        <w:t>The British Institute of Embalmers comment as follows</w:t>
      </w:r>
      <w:r w:rsidRPr="007313DF">
        <w:rPr>
          <w:rFonts w:ascii="Arial" w:hAnsi="Arial" w:cs="Arial"/>
        </w:rPr>
        <w:t xml:space="preserve">: </w:t>
      </w:r>
    </w:p>
    <w:p w:rsidR="007313DF"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 xml:space="preserve">"The visual characteristics of a badly damaged body may be improved by additional specialised treatment where time is available. To be effective, it may be necessary to carry out the treatment over more than 24 hours. Effective cosmetic treatment in such cases may also decrease the trauma of a sudden death, and the benefit is almost always acknowledged by the bereaved" </w:t>
      </w:r>
    </w:p>
    <w:p w:rsidR="007313DF" w:rsidRPr="007313DF" w:rsidRDefault="007313DF" w:rsidP="007313DF">
      <w:pPr>
        <w:autoSpaceDE w:val="0"/>
        <w:autoSpaceDN w:val="0"/>
        <w:adjustRightInd w:val="0"/>
        <w:spacing w:after="0" w:line="240" w:lineRule="auto"/>
        <w:jc w:val="both"/>
        <w:rPr>
          <w:rFonts w:ascii="Arial" w:hAnsi="Arial" w:cs="Arial"/>
        </w:rPr>
      </w:pPr>
    </w:p>
    <w:p w:rsidR="007313DF"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 xml:space="preserve">It should be noted that where the person required a high intake of drugs during their terminal illness, their body can deteriorate rapidly. This can be delayed by refrigeration. </w:t>
      </w:r>
    </w:p>
    <w:p w:rsidR="007313DF" w:rsidRPr="007313DF" w:rsidRDefault="007313DF" w:rsidP="007313DF">
      <w:pPr>
        <w:autoSpaceDE w:val="0"/>
        <w:autoSpaceDN w:val="0"/>
        <w:adjustRightInd w:val="0"/>
        <w:spacing w:after="0" w:line="240" w:lineRule="auto"/>
        <w:jc w:val="both"/>
        <w:rPr>
          <w:rFonts w:ascii="Arial" w:hAnsi="Arial" w:cs="Arial"/>
        </w:rPr>
      </w:pPr>
    </w:p>
    <w:p w:rsidR="007313DF" w:rsidRPr="007313DF" w:rsidRDefault="00C37359" w:rsidP="007313DF">
      <w:pPr>
        <w:autoSpaceDE w:val="0"/>
        <w:autoSpaceDN w:val="0"/>
        <w:adjustRightInd w:val="0"/>
        <w:spacing w:after="0" w:line="240" w:lineRule="auto"/>
        <w:jc w:val="both"/>
        <w:rPr>
          <w:rFonts w:ascii="Arial" w:hAnsi="Arial" w:cs="Arial"/>
          <w:b/>
        </w:rPr>
      </w:pPr>
      <w:r w:rsidRPr="007313DF">
        <w:rPr>
          <w:rFonts w:ascii="Arial" w:hAnsi="Arial" w:cs="Arial"/>
          <w:b/>
        </w:rPr>
        <w:t xml:space="preserve">Viewing the body </w:t>
      </w:r>
    </w:p>
    <w:p w:rsidR="007313DF"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 xml:space="preserve">You need to consider carefully whether you will benefit from viewing the body at the funeral directors premises. If you do not intend to view the body then there appears no valid reason to choose embalming. You may also have viewed the body immediately after death and have no wish to repeat this at the funeral directors premises. </w:t>
      </w:r>
    </w:p>
    <w:p w:rsidR="007313DF" w:rsidRPr="007313DF" w:rsidRDefault="007313DF" w:rsidP="007313DF">
      <w:pPr>
        <w:autoSpaceDE w:val="0"/>
        <w:autoSpaceDN w:val="0"/>
        <w:adjustRightInd w:val="0"/>
        <w:spacing w:after="0" w:line="240" w:lineRule="auto"/>
        <w:jc w:val="both"/>
        <w:rPr>
          <w:rFonts w:ascii="Arial" w:hAnsi="Arial" w:cs="Arial"/>
        </w:rPr>
      </w:pPr>
    </w:p>
    <w:p w:rsidR="007313DF"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You should appreciate that if you wish to view the body, you may be required to pay a fee for using the funeral directors Chapel of Rest (or Repose). Embalming may also be recommended as a pre-requisite to "viewing", the implication being that an un</w:t>
      </w:r>
      <w:r w:rsidR="007313DF" w:rsidRPr="007313DF">
        <w:rPr>
          <w:rFonts w:ascii="Arial" w:hAnsi="Arial" w:cs="Arial"/>
        </w:rPr>
        <w:t>-</w:t>
      </w:r>
      <w:r w:rsidRPr="007313DF">
        <w:rPr>
          <w:rFonts w:ascii="Arial" w:hAnsi="Arial" w:cs="Arial"/>
        </w:rPr>
        <w:t xml:space="preserve">embalmed body may cause distress. You may also feel that you are expected to view the body and that this is a normal occurrence. </w:t>
      </w:r>
    </w:p>
    <w:p w:rsidR="007313DF" w:rsidRPr="007313DF" w:rsidRDefault="007313DF" w:rsidP="007313DF">
      <w:pPr>
        <w:autoSpaceDE w:val="0"/>
        <w:autoSpaceDN w:val="0"/>
        <w:adjustRightInd w:val="0"/>
        <w:spacing w:after="0" w:line="240" w:lineRule="auto"/>
        <w:jc w:val="both"/>
        <w:rPr>
          <w:rFonts w:ascii="Arial" w:hAnsi="Arial" w:cs="Arial"/>
        </w:rPr>
      </w:pPr>
    </w:p>
    <w:p w:rsidR="007313DF" w:rsidRPr="007313DF" w:rsidRDefault="00C37359" w:rsidP="007313DF">
      <w:pPr>
        <w:autoSpaceDE w:val="0"/>
        <w:autoSpaceDN w:val="0"/>
        <w:adjustRightInd w:val="0"/>
        <w:spacing w:after="0" w:line="240" w:lineRule="auto"/>
        <w:jc w:val="both"/>
        <w:rPr>
          <w:rFonts w:ascii="Arial" w:hAnsi="Arial" w:cs="Arial"/>
          <w:b/>
        </w:rPr>
      </w:pPr>
      <w:r w:rsidRPr="007313DF">
        <w:rPr>
          <w:rFonts w:ascii="Arial" w:hAnsi="Arial" w:cs="Arial"/>
          <w:b/>
        </w:rPr>
        <w:t xml:space="preserve">The quality of the embalming </w:t>
      </w:r>
    </w:p>
    <w:p w:rsidR="007313DF"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 xml:space="preserve">The British Institute of Embalmers (BIE) offers training and certification for members to maintain an identified standard of embalming. Their members may be self-employed and provide a service to funeral directors, or are funeral directors or their staff. It takes a minimum of one hour to correctly embalm a body and the charge for this can be between £25 and £100, which includes the cost of chemicals, etc. </w:t>
      </w:r>
    </w:p>
    <w:p w:rsidR="007313DF" w:rsidRPr="007313DF" w:rsidRDefault="007313DF" w:rsidP="007313DF">
      <w:pPr>
        <w:autoSpaceDE w:val="0"/>
        <w:autoSpaceDN w:val="0"/>
        <w:adjustRightInd w:val="0"/>
        <w:spacing w:after="0" w:line="240" w:lineRule="auto"/>
        <w:jc w:val="both"/>
        <w:rPr>
          <w:rFonts w:ascii="Arial" w:hAnsi="Arial" w:cs="Arial"/>
        </w:rPr>
      </w:pPr>
    </w:p>
    <w:p w:rsidR="007313DF"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Some comments by the bereaved suggest that following embalming, the facial features of the body have been altered. Also, that the "drawn" appearance of the person prior to death, has been reversed by the unnatural filling-out effect of the embalming fluid. It appears that these are the results of poor quality embalming. If this occurs, you may wish to check with your funeral director whether the embalmer is qualified.</w:t>
      </w:r>
    </w:p>
    <w:p w:rsidR="007313DF" w:rsidRPr="007313DF" w:rsidRDefault="007313DF" w:rsidP="007313DF">
      <w:pPr>
        <w:autoSpaceDE w:val="0"/>
        <w:autoSpaceDN w:val="0"/>
        <w:adjustRightInd w:val="0"/>
        <w:spacing w:after="0" w:line="240" w:lineRule="auto"/>
        <w:jc w:val="both"/>
        <w:rPr>
          <w:rFonts w:ascii="Arial" w:hAnsi="Arial" w:cs="Arial"/>
        </w:rPr>
      </w:pPr>
    </w:p>
    <w:p w:rsidR="007313DF" w:rsidRPr="007313DF" w:rsidRDefault="00C37359" w:rsidP="007313DF">
      <w:pPr>
        <w:autoSpaceDE w:val="0"/>
        <w:autoSpaceDN w:val="0"/>
        <w:adjustRightInd w:val="0"/>
        <w:spacing w:after="0" w:line="240" w:lineRule="auto"/>
        <w:jc w:val="both"/>
        <w:rPr>
          <w:rFonts w:ascii="Arial" w:hAnsi="Arial" w:cs="Arial"/>
          <w:b/>
        </w:rPr>
      </w:pPr>
      <w:bookmarkStart w:id="0" w:name="_GoBack"/>
      <w:r w:rsidRPr="007313DF">
        <w:rPr>
          <w:rFonts w:ascii="Arial" w:hAnsi="Arial" w:cs="Arial"/>
          <w:b/>
        </w:rPr>
        <w:t xml:space="preserve">Do you have a choice? </w:t>
      </w:r>
    </w:p>
    <w:bookmarkEnd w:id="0"/>
    <w:p w:rsidR="007313DF"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You should reasonably expect to be informed about the embalming process and the advantages it offers. It should only be undertaken where an effective result is judged to be achievable. Unfortunately, this does not always occur. This is because many people accept the process as "cosmetic treatment" and do not recognise it as embalming. Also, the process may be routinely carried out as an inclusive part of the funeral "package", without express permission. This decision is important as the process could involve an additional cost of up to £100 on the funeral account In fact, the BIE have issued a Code of Ethics which clearly supports the need to make a specific decision about embalming.</w:t>
      </w:r>
    </w:p>
    <w:p w:rsidR="007313DF" w:rsidRPr="007313DF" w:rsidRDefault="007313DF" w:rsidP="007313DF">
      <w:pPr>
        <w:autoSpaceDE w:val="0"/>
        <w:autoSpaceDN w:val="0"/>
        <w:adjustRightInd w:val="0"/>
        <w:spacing w:after="0" w:line="240" w:lineRule="auto"/>
        <w:jc w:val="both"/>
        <w:rPr>
          <w:rFonts w:ascii="Arial" w:hAnsi="Arial" w:cs="Arial"/>
        </w:rPr>
      </w:pPr>
    </w:p>
    <w:p w:rsidR="007313DF"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This states: "</w:t>
      </w:r>
      <w:r w:rsidRPr="007313DF">
        <w:rPr>
          <w:rFonts w:ascii="Arial" w:hAnsi="Arial" w:cs="Arial"/>
          <w:b/>
        </w:rPr>
        <w:t>The client's informed consent, preferably in writing, must be obtained</w:t>
      </w:r>
      <w:r w:rsidRPr="007313DF">
        <w:rPr>
          <w:rFonts w:ascii="Arial" w:hAnsi="Arial" w:cs="Arial"/>
        </w:rPr>
        <w:t xml:space="preserve">". </w:t>
      </w:r>
    </w:p>
    <w:p w:rsidR="00E4715F" w:rsidRPr="007313DF" w:rsidRDefault="00C37359" w:rsidP="007313DF">
      <w:pPr>
        <w:autoSpaceDE w:val="0"/>
        <w:autoSpaceDN w:val="0"/>
        <w:adjustRightInd w:val="0"/>
        <w:spacing w:after="0" w:line="240" w:lineRule="auto"/>
        <w:jc w:val="both"/>
        <w:rPr>
          <w:rFonts w:ascii="Arial" w:hAnsi="Arial" w:cs="Arial"/>
        </w:rPr>
      </w:pPr>
      <w:r w:rsidRPr="007313DF">
        <w:rPr>
          <w:rFonts w:ascii="Arial" w:hAnsi="Arial" w:cs="Arial"/>
        </w:rPr>
        <w:t>If you are opposed to embalming, it may be advisable to expressly forbid it.</w:t>
      </w:r>
    </w:p>
    <w:sectPr w:rsidR="00E4715F" w:rsidRPr="007313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58"/>
    <w:rsid w:val="000D1066"/>
    <w:rsid w:val="00175AD1"/>
    <w:rsid w:val="0019552E"/>
    <w:rsid w:val="00350E1B"/>
    <w:rsid w:val="00572EC0"/>
    <w:rsid w:val="007313DF"/>
    <w:rsid w:val="00A7250B"/>
    <w:rsid w:val="00AE0F19"/>
    <w:rsid w:val="00C37359"/>
    <w:rsid w:val="00DA520C"/>
    <w:rsid w:val="00E4715F"/>
    <w:rsid w:val="00E84DC9"/>
    <w:rsid w:val="00EE6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BAB30-0F7F-4C8F-9636-04115C07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E58"/>
  </w:style>
  <w:style w:type="paragraph" w:styleId="Heading1">
    <w:name w:val="heading 1"/>
    <w:basedOn w:val="Normal"/>
    <w:next w:val="Normal"/>
    <w:link w:val="Heading1Char"/>
    <w:uiPriority w:val="9"/>
    <w:qFormat/>
    <w:rsid w:val="00EE6E5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EE6E5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E6E5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E6E5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E6E5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E6E5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E6E5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E6E5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E6E5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E5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EE6E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E6E5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E6E5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E6E5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E6E5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E6E5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E6E5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E6E5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EE6E58"/>
    <w:pPr>
      <w:spacing w:line="240" w:lineRule="auto"/>
    </w:pPr>
    <w:rPr>
      <w:b/>
      <w:bCs/>
      <w:smallCaps/>
      <w:color w:val="44546A" w:themeColor="text2"/>
    </w:rPr>
  </w:style>
  <w:style w:type="paragraph" w:styleId="Title">
    <w:name w:val="Title"/>
    <w:basedOn w:val="Normal"/>
    <w:next w:val="Normal"/>
    <w:link w:val="TitleChar"/>
    <w:uiPriority w:val="10"/>
    <w:qFormat/>
    <w:rsid w:val="00EE6E5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E6E5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E6E5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E6E5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E6E58"/>
    <w:rPr>
      <w:b/>
      <w:bCs/>
    </w:rPr>
  </w:style>
  <w:style w:type="character" w:styleId="Emphasis">
    <w:name w:val="Emphasis"/>
    <w:basedOn w:val="DefaultParagraphFont"/>
    <w:uiPriority w:val="20"/>
    <w:qFormat/>
    <w:rsid w:val="00EE6E58"/>
    <w:rPr>
      <w:i/>
      <w:iCs/>
    </w:rPr>
  </w:style>
  <w:style w:type="paragraph" w:styleId="NoSpacing">
    <w:name w:val="No Spacing"/>
    <w:uiPriority w:val="1"/>
    <w:qFormat/>
    <w:rsid w:val="00EE6E58"/>
    <w:pPr>
      <w:spacing w:after="0" w:line="240" w:lineRule="auto"/>
    </w:pPr>
  </w:style>
  <w:style w:type="paragraph" w:styleId="Quote">
    <w:name w:val="Quote"/>
    <w:basedOn w:val="Normal"/>
    <w:next w:val="Normal"/>
    <w:link w:val="QuoteChar"/>
    <w:uiPriority w:val="29"/>
    <w:qFormat/>
    <w:rsid w:val="00EE6E5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E6E58"/>
    <w:rPr>
      <w:color w:val="44546A" w:themeColor="text2"/>
      <w:sz w:val="24"/>
      <w:szCs w:val="24"/>
    </w:rPr>
  </w:style>
  <w:style w:type="paragraph" w:styleId="IntenseQuote">
    <w:name w:val="Intense Quote"/>
    <w:basedOn w:val="Normal"/>
    <w:next w:val="Normal"/>
    <w:link w:val="IntenseQuoteChar"/>
    <w:uiPriority w:val="30"/>
    <w:qFormat/>
    <w:rsid w:val="00EE6E5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E6E5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E6E58"/>
    <w:rPr>
      <w:i/>
      <w:iCs/>
      <w:color w:val="595959" w:themeColor="text1" w:themeTint="A6"/>
    </w:rPr>
  </w:style>
  <w:style w:type="character" w:styleId="IntenseEmphasis">
    <w:name w:val="Intense Emphasis"/>
    <w:basedOn w:val="DefaultParagraphFont"/>
    <w:uiPriority w:val="21"/>
    <w:qFormat/>
    <w:rsid w:val="00EE6E58"/>
    <w:rPr>
      <w:b/>
      <w:bCs/>
      <w:i/>
      <w:iCs/>
    </w:rPr>
  </w:style>
  <w:style w:type="character" w:styleId="SubtleReference">
    <w:name w:val="Subtle Reference"/>
    <w:basedOn w:val="DefaultParagraphFont"/>
    <w:uiPriority w:val="31"/>
    <w:qFormat/>
    <w:rsid w:val="00EE6E5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E6E58"/>
    <w:rPr>
      <w:b/>
      <w:bCs/>
      <w:smallCaps/>
      <w:color w:val="44546A" w:themeColor="text2"/>
      <w:u w:val="single"/>
    </w:rPr>
  </w:style>
  <w:style w:type="character" w:styleId="BookTitle">
    <w:name w:val="Book Title"/>
    <w:basedOn w:val="DefaultParagraphFont"/>
    <w:uiPriority w:val="33"/>
    <w:qFormat/>
    <w:rsid w:val="00EE6E58"/>
    <w:rPr>
      <w:b/>
      <w:bCs/>
      <w:smallCaps/>
      <w:spacing w:val="10"/>
    </w:rPr>
  </w:style>
  <w:style w:type="paragraph" w:styleId="TOCHeading">
    <w:name w:val="TOC Heading"/>
    <w:basedOn w:val="Heading1"/>
    <w:next w:val="Normal"/>
    <w:uiPriority w:val="39"/>
    <w:semiHidden/>
    <w:unhideWhenUsed/>
    <w:qFormat/>
    <w:rsid w:val="00EE6E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Watford Borough Council</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Jolliffe</dc:creator>
  <cp:keywords/>
  <dc:description/>
  <cp:lastModifiedBy>Tracey Jolliffe</cp:lastModifiedBy>
  <cp:revision>2</cp:revision>
  <dcterms:created xsi:type="dcterms:W3CDTF">2020-02-18T12:50:00Z</dcterms:created>
  <dcterms:modified xsi:type="dcterms:W3CDTF">2020-02-18T12:50:00Z</dcterms:modified>
</cp:coreProperties>
</file>